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06E70" w14:textId="35AF8278" w:rsidR="00BB0C76" w:rsidRPr="00FA24EA" w:rsidRDefault="00BB0C76" w:rsidP="00BB0C76">
      <w:pPr>
        <w:widowControl w:val="0"/>
        <w:autoSpaceDE w:val="0"/>
        <w:autoSpaceDN w:val="0"/>
        <w:adjustRightInd w:val="0"/>
        <w:rPr>
          <w:rFonts w:cs="Arial"/>
          <w:b/>
          <w:sz w:val="28"/>
          <w:szCs w:val="28"/>
        </w:rPr>
      </w:pPr>
      <w:bookmarkStart w:id="0" w:name="_GoBack"/>
      <w:bookmarkEnd w:id="0"/>
    </w:p>
    <w:p w14:paraId="292D0C96" w14:textId="4048ABE9" w:rsidR="00A9143F" w:rsidRPr="00FA24EA" w:rsidRDefault="00A9143F" w:rsidP="00BB0C76">
      <w:pPr>
        <w:widowControl w:val="0"/>
        <w:autoSpaceDE w:val="0"/>
        <w:autoSpaceDN w:val="0"/>
        <w:adjustRightInd w:val="0"/>
        <w:rPr>
          <w:rFonts w:cs="Arial"/>
          <w:b/>
          <w:sz w:val="28"/>
          <w:szCs w:val="28"/>
        </w:rPr>
      </w:pPr>
    </w:p>
    <w:p w14:paraId="3EF7E62E" w14:textId="77777777" w:rsidR="00A9143F" w:rsidRPr="00FA24EA" w:rsidRDefault="00A9143F" w:rsidP="00BB0C76">
      <w:pPr>
        <w:widowControl w:val="0"/>
        <w:autoSpaceDE w:val="0"/>
        <w:autoSpaceDN w:val="0"/>
        <w:adjustRightInd w:val="0"/>
        <w:rPr>
          <w:rFonts w:cs="Arial"/>
          <w:b/>
          <w:sz w:val="28"/>
          <w:szCs w:val="28"/>
        </w:rPr>
      </w:pPr>
    </w:p>
    <w:p w14:paraId="2650C380" w14:textId="77777777" w:rsidR="00A9143F" w:rsidRPr="00FA24EA" w:rsidRDefault="00A9143F" w:rsidP="00A9143F">
      <w:pPr>
        <w:widowControl w:val="0"/>
        <w:autoSpaceDE w:val="0"/>
        <w:autoSpaceDN w:val="0"/>
        <w:adjustRightInd w:val="0"/>
        <w:jc w:val="center"/>
        <w:rPr>
          <w:rFonts w:cs="Arial"/>
          <w:b/>
          <w:szCs w:val="28"/>
        </w:rPr>
      </w:pPr>
      <w:r w:rsidRPr="00FA24EA">
        <w:rPr>
          <w:rFonts w:cs="Arial"/>
          <w:b/>
          <w:szCs w:val="28"/>
        </w:rPr>
        <w:t>Job Announcement</w:t>
      </w:r>
    </w:p>
    <w:p w14:paraId="0368D0E2" w14:textId="77777777" w:rsidR="00A9143F" w:rsidRPr="00FA24EA" w:rsidRDefault="00A9143F" w:rsidP="00A9143F">
      <w:pPr>
        <w:widowControl w:val="0"/>
        <w:autoSpaceDE w:val="0"/>
        <w:autoSpaceDN w:val="0"/>
        <w:adjustRightInd w:val="0"/>
        <w:jc w:val="center"/>
        <w:rPr>
          <w:rFonts w:cs="Arial"/>
          <w:b/>
          <w:szCs w:val="28"/>
        </w:rPr>
      </w:pPr>
      <w:r w:rsidRPr="00FA24EA">
        <w:rPr>
          <w:rFonts w:cs="Arial"/>
          <w:b/>
          <w:szCs w:val="28"/>
        </w:rPr>
        <w:t>Communication Manager</w:t>
      </w:r>
    </w:p>
    <w:p w14:paraId="6722173C" w14:textId="77777777" w:rsidR="00A9143F" w:rsidRPr="00FA24EA" w:rsidRDefault="00A9143F" w:rsidP="00A9143F">
      <w:pPr>
        <w:widowControl w:val="0"/>
        <w:autoSpaceDE w:val="0"/>
        <w:autoSpaceDN w:val="0"/>
        <w:adjustRightInd w:val="0"/>
        <w:jc w:val="center"/>
        <w:rPr>
          <w:rFonts w:cs="Arial"/>
          <w:b/>
          <w:szCs w:val="28"/>
        </w:rPr>
      </w:pPr>
      <w:r w:rsidRPr="00FA24EA">
        <w:rPr>
          <w:rFonts w:cs="Arial"/>
          <w:b/>
          <w:szCs w:val="28"/>
        </w:rPr>
        <w:t>Equine Disease Communication Center</w:t>
      </w:r>
    </w:p>
    <w:p w14:paraId="21E24E49" w14:textId="77777777" w:rsidR="00A9143F" w:rsidRPr="00FA24EA" w:rsidRDefault="00A9143F" w:rsidP="00A9143F">
      <w:pPr>
        <w:widowControl w:val="0"/>
        <w:autoSpaceDE w:val="0"/>
        <w:autoSpaceDN w:val="0"/>
        <w:adjustRightInd w:val="0"/>
        <w:rPr>
          <w:rFonts w:cs="Arial"/>
          <w:sz w:val="22"/>
        </w:rPr>
      </w:pPr>
    </w:p>
    <w:p w14:paraId="01E2192B" w14:textId="77777777" w:rsidR="00A9143F" w:rsidRPr="00FA24EA" w:rsidRDefault="00A9143F" w:rsidP="00A9143F">
      <w:pPr>
        <w:rPr>
          <w:rFonts w:cs="Arial"/>
          <w:sz w:val="22"/>
        </w:rPr>
      </w:pPr>
      <w:r w:rsidRPr="00FA24EA">
        <w:rPr>
          <w:rFonts w:cs="Arial"/>
          <w:sz w:val="22"/>
        </w:rPr>
        <w:t xml:space="preserve">The American Association of Equine Practitioners (AAEP) is seeking a Communication Manager for the Equine Disease Communication Center (EDCC). The EDCC works to protect horses and the horse industry from the threat of infectious diseases in North America. The communication system is designed to seek and report real-time information about disease outbreaks similar to how the Centers for Disease Control and Prevention (CDC) alerts the human population about diseases in people. </w:t>
      </w:r>
    </w:p>
    <w:p w14:paraId="71E709AF" w14:textId="77777777" w:rsidR="00FA24EA" w:rsidRPr="00FA24EA" w:rsidRDefault="00FA24EA" w:rsidP="00A9143F">
      <w:pPr>
        <w:widowControl w:val="0"/>
        <w:autoSpaceDE w:val="0"/>
        <w:autoSpaceDN w:val="0"/>
        <w:adjustRightInd w:val="0"/>
        <w:rPr>
          <w:rFonts w:cs="Arial"/>
          <w:sz w:val="22"/>
        </w:rPr>
      </w:pPr>
    </w:p>
    <w:p w14:paraId="59EC4782" w14:textId="7D51749D" w:rsidR="00A9143F" w:rsidRPr="00FA24EA" w:rsidRDefault="00A9143F" w:rsidP="00A9143F">
      <w:pPr>
        <w:widowControl w:val="0"/>
        <w:autoSpaceDE w:val="0"/>
        <w:autoSpaceDN w:val="0"/>
        <w:adjustRightInd w:val="0"/>
        <w:rPr>
          <w:rFonts w:cs="Arial"/>
          <w:sz w:val="22"/>
        </w:rPr>
      </w:pPr>
      <w:r w:rsidRPr="00FA24EA">
        <w:rPr>
          <w:rFonts w:cs="Arial"/>
          <w:sz w:val="22"/>
        </w:rPr>
        <w:t xml:space="preserve">The EDCC Communication Manager will seek, receive, coordinate and communicate infectious disease information for industry consumers including horse owners, veterinarians,  and state and federal animal health officials.  The individual in this position is expected to have a basic understanding of horse husbandry as well as excellent communication skills. Candidates must be organized and committed to coordinating receiving, recording and the immediate transfer of information using a variety of communication systems including telephone, texting, email, Facebook, Twitter and the EDCC website </w:t>
      </w:r>
      <w:hyperlink r:id="rId7" w:history="1">
        <w:r w:rsidRPr="00FA24EA">
          <w:rPr>
            <w:rStyle w:val="Hyperlink"/>
            <w:rFonts w:cs="Arial"/>
            <w:sz w:val="22"/>
          </w:rPr>
          <w:t>http://equinediseasecc.org/</w:t>
        </w:r>
      </w:hyperlink>
      <w:r w:rsidRPr="00FA24EA">
        <w:rPr>
          <w:rFonts w:cs="Arial"/>
          <w:sz w:val="22"/>
        </w:rPr>
        <w:t xml:space="preserve">. </w:t>
      </w:r>
      <w:r w:rsidR="00FA24EA" w:rsidRPr="00FA24EA">
        <w:rPr>
          <w:rFonts w:cs="Arial"/>
          <w:sz w:val="22"/>
        </w:rPr>
        <w:t>The individual</w:t>
      </w:r>
      <w:r w:rsidRPr="00FA24EA">
        <w:rPr>
          <w:rFonts w:cs="Arial"/>
          <w:sz w:val="22"/>
        </w:rPr>
        <w:t xml:space="preserve"> in this position will help with documentation, message composition and reporting of information in coordination with the AAEP Infectious Disease Committee and AAEP staff.</w:t>
      </w:r>
    </w:p>
    <w:p w14:paraId="58802B9B" w14:textId="77777777" w:rsidR="00A9143F" w:rsidRPr="00FA24EA" w:rsidRDefault="00A9143F" w:rsidP="00A9143F">
      <w:pPr>
        <w:widowControl w:val="0"/>
        <w:autoSpaceDE w:val="0"/>
        <w:autoSpaceDN w:val="0"/>
        <w:adjustRightInd w:val="0"/>
        <w:rPr>
          <w:rFonts w:cs="Arial"/>
          <w:sz w:val="22"/>
        </w:rPr>
      </w:pPr>
    </w:p>
    <w:p w14:paraId="52D53BFC" w14:textId="77777777" w:rsidR="00A9143F" w:rsidRPr="00FA24EA" w:rsidRDefault="00A9143F" w:rsidP="00A9143F">
      <w:pPr>
        <w:widowControl w:val="0"/>
        <w:autoSpaceDE w:val="0"/>
        <w:autoSpaceDN w:val="0"/>
        <w:adjustRightInd w:val="0"/>
        <w:rPr>
          <w:rFonts w:cs="Arial"/>
          <w:b/>
          <w:sz w:val="22"/>
        </w:rPr>
      </w:pPr>
    </w:p>
    <w:p w14:paraId="4815C0EF" w14:textId="2D6690FE" w:rsidR="00A9143F" w:rsidRPr="00FA24EA" w:rsidRDefault="00A9143F" w:rsidP="00A9143F">
      <w:pPr>
        <w:widowControl w:val="0"/>
        <w:autoSpaceDE w:val="0"/>
        <w:autoSpaceDN w:val="0"/>
        <w:adjustRightInd w:val="0"/>
        <w:rPr>
          <w:rFonts w:cs="Arial"/>
          <w:b/>
          <w:sz w:val="22"/>
        </w:rPr>
      </w:pPr>
      <w:r w:rsidRPr="00FA24EA">
        <w:rPr>
          <w:rFonts w:cs="Arial"/>
          <w:b/>
          <w:sz w:val="22"/>
        </w:rPr>
        <w:t>Communication Manager Duties:</w:t>
      </w:r>
    </w:p>
    <w:p w14:paraId="059772AF"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Responds to inquiries about current equine infectious diseases and disease outbreaks</w:t>
      </w:r>
    </w:p>
    <w:p w14:paraId="1E175F98"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Responds to inquiries by assembling, posting, and/or forwarding information to the EDCC website, horse owners, horse organizations, veterinarians and state and federal animal health officials</w:t>
      </w:r>
    </w:p>
    <w:p w14:paraId="01BB10A8"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 xml:space="preserve">Gathering and researching information for the EDCC website; including collaborating with AAEP members, the AAEP Infectious Disease Committee and </w:t>
      </w:r>
      <w:proofErr w:type="spellStart"/>
      <w:r w:rsidRPr="00FA24EA">
        <w:rPr>
          <w:rFonts w:cs="Arial"/>
          <w:sz w:val="22"/>
        </w:rPr>
        <w:t>industy</w:t>
      </w:r>
      <w:proofErr w:type="spellEnd"/>
      <w:r w:rsidRPr="00FA24EA">
        <w:rPr>
          <w:rFonts w:cs="Arial"/>
          <w:sz w:val="22"/>
        </w:rPr>
        <w:t xml:space="preserve"> stakeholders on resource tools, disease guidelines and EDCC presentations</w:t>
      </w:r>
    </w:p>
    <w:p w14:paraId="007AA69F"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Verifying consumers understanding of information in alerts and one the website</w:t>
      </w:r>
    </w:p>
    <w:p w14:paraId="7C56CDF8"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Documenting and keeping records of consumer inquiries and EDCC responses</w:t>
      </w:r>
    </w:p>
    <w:p w14:paraId="29289A60"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Maintains consumer confidence and protects operations by keeping information confidential</w:t>
      </w:r>
    </w:p>
    <w:p w14:paraId="15B72247"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 xml:space="preserve">Maintains professional and technical knowledge by attending educational workshops; reviewing professional publications; establishing personal networks </w:t>
      </w:r>
    </w:p>
    <w:p w14:paraId="2DAAC99F"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Secures information by maintaining the EDCC database</w:t>
      </w:r>
    </w:p>
    <w:p w14:paraId="0C05ABB6"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Creates monthly and annual EDCC reports for the industry stakeholders</w:t>
      </w:r>
    </w:p>
    <w:p w14:paraId="50991B84"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Attend and represent the EDCC at stakeholder meetings as needed</w:t>
      </w:r>
    </w:p>
    <w:p w14:paraId="1CC16BD9" w14:textId="77777777"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Contributes to team effort by completing related tasks as needed</w:t>
      </w:r>
    </w:p>
    <w:p w14:paraId="435335F4" w14:textId="6F37406D" w:rsidR="00A9143F" w:rsidRPr="00FA24EA" w:rsidRDefault="00A9143F" w:rsidP="00A9143F">
      <w:pPr>
        <w:widowControl w:val="0"/>
        <w:numPr>
          <w:ilvl w:val="0"/>
          <w:numId w:val="4"/>
        </w:numPr>
        <w:tabs>
          <w:tab w:val="left" w:pos="220"/>
          <w:tab w:val="left" w:pos="720"/>
        </w:tabs>
        <w:autoSpaceDE w:val="0"/>
        <w:autoSpaceDN w:val="0"/>
        <w:adjustRightInd w:val="0"/>
        <w:ind w:hanging="720"/>
        <w:rPr>
          <w:rFonts w:cs="Arial"/>
          <w:sz w:val="22"/>
        </w:rPr>
      </w:pPr>
      <w:r w:rsidRPr="00FA24EA">
        <w:rPr>
          <w:rFonts w:cs="Arial"/>
          <w:sz w:val="22"/>
        </w:rPr>
        <w:t>Some after hours and weekend coverage required</w:t>
      </w:r>
    </w:p>
    <w:p w14:paraId="35C4DBAB" w14:textId="77777777" w:rsidR="00A9143F" w:rsidRPr="00FA24EA" w:rsidRDefault="00A9143F" w:rsidP="00A9143F">
      <w:pPr>
        <w:widowControl w:val="0"/>
        <w:autoSpaceDE w:val="0"/>
        <w:autoSpaceDN w:val="0"/>
        <w:adjustRightInd w:val="0"/>
        <w:rPr>
          <w:rFonts w:cs="Arial"/>
          <w:b/>
          <w:sz w:val="22"/>
        </w:rPr>
      </w:pPr>
    </w:p>
    <w:p w14:paraId="70D3994B" w14:textId="77777777" w:rsidR="00A9143F" w:rsidRPr="00FA24EA" w:rsidRDefault="00A9143F" w:rsidP="00A9143F">
      <w:pPr>
        <w:widowControl w:val="0"/>
        <w:autoSpaceDE w:val="0"/>
        <w:autoSpaceDN w:val="0"/>
        <w:adjustRightInd w:val="0"/>
        <w:rPr>
          <w:rFonts w:cs="Arial"/>
          <w:b/>
          <w:sz w:val="22"/>
        </w:rPr>
      </w:pPr>
    </w:p>
    <w:p w14:paraId="015A3438" w14:textId="77777777" w:rsidR="00A9143F" w:rsidRPr="00FA24EA" w:rsidRDefault="00A9143F" w:rsidP="00A9143F">
      <w:pPr>
        <w:widowControl w:val="0"/>
        <w:autoSpaceDE w:val="0"/>
        <w:autoSpaceDN w:val="0"/>
        <w:adjustRightInd w:val="0"/>
        <w:rPr>
          <w:rFonts w:cs="Arial"/>
          <w:b/>
          <w:sz w:val="22"/>
        </w:rPr>
      </w:pPr>
    </w:p>
    <w:p w14:paraId="0934106B" w14:textId="77777777" w:rsidR="00A9143F" w:rsidRPr="00FA24EA" w:rsidRDefault="00A9143F" w:rsidP="00A9143F">
      <w:pPr>
        <w:widowControl w:val="0"/>
        <w:autoSpaceDE w:val="0"/>
        <w:autoSpaceDN w:val="0"/>
        <w:adjustRightInd w:val="0"/>
        <w:rPr>
          <w:rFonts w:cs="Arial"/>
          <w:b/>
          <w:sz w:val="22"/>
        </w:rPr>
      </w:pPr>
    </w:p>
    <w:p w14:paraId="6A49AE79" w14:textId="7C92076E" w:rsidR="00A9143F" w:rsidRPr="00FA24EA" w:rsidRDefault="00A9143F" w:rsidP="00A9143F">
      <w:pPr>
        <w:widowControl w:val="0"/>
        <w:autoSpaceDE w:val="0"/>
        <w:autoSpaceDN w:val="0"/>
        <w:adjustRightInd w:val="0"/>
        <w:rPr>
          <w:rFonts w:cs="Arial"/>
          <w:b/>
          <w:sz w:val="22"/>
        </w:rPr>
      </w:pPr>
      <w:r w:rsidRPr="00FA24EA">
        <w:rPr>
          <w:rFonts w:cs="Arial"/>
          <w:b/>
          <w:sz w:val="22"/>
        </w:rPr>
        <w:t>Required skills and qualifications:</w:t>
      </w:r>
    </w:p>
    <w:p w14:paraId="27B75A2F"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 xml:space="preserve">Excellent communication skills </w:t>
      </w:r>
    </w:p>
    <w:p w14:paraId="400B8B13" w14:textId="77777777" w:rsidR="00A9143F" w:rsidRPr="00FA24EA" w:rsidRDefault="00A9143F" w:rsidP="00A9143F">
      <w:pPr>
        <w:pStyle w:val="ListParagraph"/>
        <w:numPr>
          <w:ilvl w:val="1"/>
          <w:numId w:val="21"/>
        </w:numPr>
        <w:rPr>
          <w:rFonts w:ascii="Arial" w:hAnsi="Arial" w:cs="Arial"/>
          <w:sz w:val="22"/>
        </w:rPr>
      </w:pPr>
      <w:r w:rsidRPr="00FA24EA">
        <w:rPr>
          <w:rFonts w:ascii="Arial" w:hAnsi="Arial" w:cs="Arial"/>
          <w:sz w:val="22"/>
        </w:rPr>
        <w:t>Telephone</w:t>
      </w:r>
    </w:p>
    <w:p w14:paraId="15E3351E" w14:textId="77777777" w:rsidR="00A9143F" w:rsidRPr="00FA24EA" w:rsidRDefault="00A9143F" w:rsidP="00A9143F">
      <w:pPr>
        <w:pStyle w:val="ListParagraph"/>
        <w:numPr>
          <w:ilvl w:val="1"/>
          <w:numId w:val="21"/>
        </w:numPr>
        <w:rPr>
          <w:rFonts w:ascii="Arial" w:hAnsi="Arial" w:cs="Arial"/>
          <w:sz w:val="22"/>
        </w:rPr>
      </w:pPr>
      <w:r w:rsidRPr="00FA24EA">
        <w:rPr>
          <w:rFonts w:ascii="Arial" w:hAnsi="Arial" w:cs="Arial"/>
          <w:sz w:val="22"/>
        </w:rPr>
        <w:t>Writing composition</w:t>
      </w:r>
    </w:p>
    <w:p w14:paraId="487971E0" w14:textId="77777777" w:rsidR="00A9143F" w:rsidRPr="00FA24EA" w:rsidRDefault="00A9143F" w:rsidP="00A9143F">
      <w:pPr>
        <w:pStyle w:val="ListParagraph"/>
        <w:numPr>
          <w:ilvl w:val="1"/>
          <w:numId w:val="21"/>
        </w:numPr>
        <w:rPr>
          <w:rFonts w:ascii="Arial" w:hAnsi="Arial" w:cs="Arial"/>
          <w:sz w:val="22"/>
        </w:rPr>
      </w:pPr>
      <w:r w:rsidRPr="00FA24EA">
        <w:rPr>
          <w:rFonts w:ascii="Arial" w:hAnsi="Arial" w:cs="Arial"/>
          <w:sz w:val="22"/>
        </w:rPr>
        <w:t>Interoffice communications</w:t>
      </w:r>
    </w:p>
    <w:p w14:paraId="76127E21"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Use of Microsoft Office</w:t>
      </w:r>
    </w:p>
    <w:p w14:paraId="3E7DBD70"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Use of Email, Facebook, Twitter, Google forms and other Social Media Platforms</w:t>
      </w:r>
    </w:p>
    <w:p w14:paraId="78D9387E"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Ability to receive and record accurate information</w:t>
      </w:r>
    </w:p>
    <w:p w14:paraId="40592C90"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Organizational skills</w:t>
      </w:r>
    </w:p>
    <w:p w14:paraId="380F74A4"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Preferred BS/BA</w:t>
      </w:r>
    </w:p>
    <w:p w14:paraId="43FA99BC" w14:textId="77777777" w:rsidR="00A9143F" w:rsidRPr="00FA24EA" w:rsidRDefault="00A9143F" w:rsidP="00A9143F">
      <w:pPr>
        <w:pStyle w:val="ListParagraph"/>
        <w:numPr>
          <w:ilvl w:val="0"/>
          <w:numId w:val="21"/>
        </w:numPr>
        <w:rPr>
          <w:rFonts w:ascii="Arial" w:hAnsi="Arial" w:cs="Arial"/>
          <w:sz w:val="22"/>
        </w:rPr>
      </w:pPr>
      <w:r w:rsidRPr="00FA24EA">
        <w:rPr>
          <w:rFonts w:ascii="Arial" w:hAnsi="Arial" w:cs="Arial"/>
          <w:sz w:val="22"/>
        </w:rPr>
        <w:t>Preferred equine background</w:t>
      </w:r>
    </w:p>
    <w:p w14:paraId="7FE8992F" w14:textId="77777777" w:rsidR="00A9143F" w:rsidRPr="00FA24EA" w:rsidRDefault="00A9143F" w:rsidP="00A9143F">
      <w:pPr>
        <w:pStyle w:val="ListParagraph"/>
        <w:rPr>
          <w:rFonts w:ascii="Arial" w:hAnsi="Arial" w:cs="Arial"/>
          <w:sz w:val="22"/>
        </w:rPr>
      </w:pPr>
    </w:p>
    <w:p w14:paraId="1949A2C0" w14:textId="77777777" w:rsidR="00A9143F" w:rsidRPr="00FA24EA" w:rsidRDefault="00A9143F" w:rsidP="00A9143F">
      <w:pPr>
        <w:rPr>
          <w:rFonts w:cs="Arial"/>
          <w:b/>
          <w:sz w:val="22"/>
        </w:rPr>
      </w:pPr>
      <w:r w:rsidRPr="00FA24EA">
        <w:rPr>
          <w:rFonts w:cs="Arial"/>
          <w:b/>
          <w:sz w:val="22"/>
        </w:rPr>
        <w:t>Desired capabilities:</w:t>
      </w:r>
    </w:p>
    <w:p w14:paraId="38F57133" w14:textId="77777777" w:rsidR="00A9143F" w:rsidRPr="00FA24EA" w:rsidRDefault="00A9143F" w:rsidP="00A9143F">
      <w:pPr>
        <w:pStyle w:val="ListParagraph"/>
        <w:widowControl w:val="0"/>
        <w:numPr>
          <w:ilvl w:val="0"/>
          <w:numId w:val="22"/>
        </w:numPr>
        <w:autoSpaceDE w:val="0"/>
        <w:autoSpaceDN w:val="0"/>
        <w:adjustRightInd w:val="0"/>
        <w:rPr>
          <w:rFonts w:ascii="Arial" w:hAnsi="Arial" w:cs="Arial"/>
          <w:b/>
          <w:sz w:val="22"/>
        </w:rPr>
      </w:pPr>
      <w:r w:rsidRPr="00FA24EA">
        <w:rPr>
          <w:rFonts w:ascii="Arial" w:hAnsi="Arial" w:cs="Arial"/>
          <w:sz w:val="22"/>
        </w:rPr>
        <w:t>Experience with horses and the horse industry</w:t>
      </w:r>
    </w:p>
    <w:p w14:paraId="3B047603" w14:textId="77777777" w:rsidR="00A9143F" w:rsidRPr="00FA24EA" w:rsidRDefault="00A9143F" w:rsidP="00A9143F">
      <w:pPr>
        <w:pStyle w:val="ListParagraph"/>
        <w:numPr>
          <w:ilvl w:val="0"/>
          <w:numId w:val="22"/>
        </w:numPr>
        <w:rPr>
          <w:rFonts w:ascii="Arial" w:hAnsi="Arial" w:cs="Arial"/>
          <w:sz w:val="22"/>
        </w:rPr>
      </w:pPr>
      <w:r w:rsidRPr="00FA24EA">
        <w:rPr>
          <w:rFonts w:ascii="Arial" w:hAnsi="Arial" w:cs="Arial"/>
          <w:sz w:val="22"/>
        </w:rPr>
        <w:t>Basic knowledge of equine husbandry and diseases</w:t>
      </w:r>
    </w:p>
    <w:p w14:paraId="35302BAE" w14:textId="77777777" w:rsidR="00A9143F" w:rsidRPr="00FA24EA" w:rsidRDefault="00A9143F" w:rsidP="00A9143F">
      <w:pPr>
        <w:pStyle w:val="ListParagraph"/>
        <w:numPr>
          <w:ilvl w:val="0"/>
          <w:numId w:val="22"/>
        </w:numPr>
        <w:rPr>
          <w:rFonts w:ascii="Arial" w:hAnsi="Arial" w:cs="Arial"/>
          <w:sz w:val="22"/>
        </w:rPr>
      </w:pPr>
      <w:r w:rsidRPr="00FA24EA">
        <w:rPr>
          <w:rFonts w:ascii="Arial" w:hAnsi="Arial" w:cs="Arial"/>
          <w:sz w:val="22"/>
        </w:rPr>
        <w:t>Knowledge of the horse industry organizations</w:t>
      </w:r>
    </w:p>
    <w:p w14:paraId="14087CD8" w14:textId="77777777" w:rsidR="00A9143F" w:rsidRPr="00FA24EA" w:rsidRDefault="00A9143F" w:rsidP="00A9143F">
      <w:pPr>
        <w:pStyle w:val="ListParagraph"/>
        <w:numPr>
          <w:ilvl w:val="0"/>
          <w:numId w:val="22"/>
        </w:numPr>
        <w:rPr>
          <w:rFonts w:ascii="Arial" w:hAnsi="Arial" w:cs="Arial"/>
          <w:sz w:val="22"/>
        </w:rPr>
      </w:pPr>
      <w:r w:rsidRPr="00FA24EA">
        <w:rPr>
          <w:rFonts w:ascii="Arial" w:hAnsi="Arial" w:cs="Arial"/>
          <w:sz w:val="22"/>
        </w:rPr>
        <w:t>Previous experience with communication systems</w:t>
      </w:r>
    </w:p>
    <w:p w14:paraId="24AA1AA6" w14:textId="77777777" w:rsidR="00A9143F" w:rsidRPr="00FA24EA" w:rsidRDefault="00A9143F" w:rsidP="00A9143F">
      <w:pPr>
        <w:widowControl w:val="0"/>
        <w:autoSpaceDE w:val="0"/>
        <w:autoSpaceDN w:val="0"/>
        <w:adjustRightInd w:val="0"/>
        <w:rPr>
          <w:rFonts w:cs="Arial"/>
          <w:b/>
          <w:sz w:val="22"/>
        </w:rPr>
      </w:pPr>
    </w:p>
    <w:p w14:paraId="2CCD2447" w14:textId="77777777" w:rsidR="00A9143F" w:rsidRPr="00FA24EA" w:rsidRDefault="00A9143F" w:rsidP="00A9143F">
      <w:pPr>
        <w:widowControl w:val="0"/>
        <w:autoSpaceDE w:val="0"/>
        <w:autoSpaceDN w:val="0"/>
        <w:adjustRightInd w:val="0"/>
        <w:rPr>
          <w:rFonts w:cs="Arial"/>
          <w:b/>
          <w:sz w:val="22"/>
        </w:rPr>
      </w:pPr>
      <w:r w:rsidRPr="00FA24EA">
        <w:rPr>
          <w:rFonts w:cs="Arial"/>
          <w:b/>
          <w:sz w:val="22"/>
        </w:rPr>
        <w:t>Details:</w:t>
      </w:r>
    </w:p>
    <w:p w14:paraId="54F586B1" w14:textId="77777777" w:rsidR="00A9143F" w:rsidRPr="00FA24EA" w:rsidRDefault="00A9143F" w:rsidP="00A9143F">
      <w:pPr>
        <w:widowControl w:val="0"/>
        <w:autoSpaceDE w:val="0"/>
        <w:autoSpaceDN w:val="0"/>
        <w:adjustRightInd w:val="0"/>
        <w:rPr>
          <w:rFonts w:cs="Arial"/>
          <w:sz w:val="22"/>
        </w:rPr>
      </w:pPr>
    </w:p>
    <w:p w14:paraId="789C54B6" w14:textId="77777777" w:rsidR="001001B6" w:rsidRDefault="00A9143F" w:rsidP="00A9143F">
      <w:pPr>
        <w:widowControl w:val="0"/>
        <w:autoSpaceDE w:val="0"/>
        <w:autoSpaceDN w:val="0"/>
        <w:adjustRightInd w:val="0"/>
        <w:rPr>
          <w:rFonts w:cs="Arial"/>
          <w:sz w:val="22"/>
        </w:rPr>
      </w:pPr>
      <w:r w:rsidRPr="00FA24EA">
        <w:rPr>
          <w:rFonts w:cs="Arial"/>
          <w:sz w:val="22"/>
        </w:rPr>
        <w:t xml:space="preserve">This is a full-time, entry-level to 3 years of experience position funded annually by the equine industry. </w:t>
      </w:r>
    </w:p>
    <w:p w14:paraId="3A4E0FA4" w14:textId="77777777" w:rsidR="001001B6" w:rsidRDefault="001001B6" w:rsidP="00A9143F">
      <w:pPr>
        <w:widowControl w:val="0"/>
        <w:autoSpaceDE w:val="0"/>
        <w:autoSpaceDN w:val="0"/>
        <w:adjustRightInd w:val="0"/>
        <w:rPr>
          <w:rFonts w:cs="Arial"/>
          <w:sz w:val="22"/>
        </w:rPr>
      </w:pPr>
    </w:p>
    <w:p w14:paraId="6A3D1867" w14:textId="206ABFD5" w:rsidR="00A9143F" w:rsidRPr="00FA24EA" w:rsidRDefault="00A9143F" w:rsidP="00A9143F">
      <w:pPr>
        <w:widowControl w:val="0"/>
        <w:autoSpaceDE w:val="0"/>
        <w:autoSpaceDN w:val="0"/>
        <w:adjustRightInd w:val="0"/>
        <w:rPr>
          <w:rFonts w:cs="Arial"/>
          <w:sz w:val="22"/>
        </w:rPr>
      </w:pPr>
      <w:r w:rsidRPr="00FA24EA">
        <w:rPr>
          <w:rFonts w:cs="Arial"/>
          <w:sz w:val="22"/>
        </w:rPr>
        <w:t>This position is based at the AAEP’s International Headquarters located at the Kentucky Horse Park in Lexington, KY.</w:t>
      </w:r>
    </w:p>
    <w:p w14:paraId="44DE1B08" w14:textId="77777777" w:rsidR="00A9143F" w:rsidRPr="00FA24EA" w:rsidRDefault="00A9143F" w:rsidP="00A9143F">
      <w:pPr>
        <w:widowControl w:val="0"/>
        <w:autoSpaceDE w:val="0"/>
        <w:autoSpaceDN w:val="0"/>
        <w:adjustRightInd w:val="0"/>
        <w:rPr>
          <w:rFonts w:cs="Arial"/>
          <w:sz w:val="22"/>
        </w:rPr>
      </w:pPr>
    </w:p>
    <w:p w14:paraId="17BFE62A" w14:textId="77777777" w:rsidR="00A9143F" w:rsidRPr="00FA24EA" w:rsidRDefault="00A9143F" w:rsidP="00A9143F">
      <w:pPr>
        <w:widowControl w:val="0"/>
        <w:autoSpaceDE w:val="0"/>
        <w:autoSpaceDN w:val="0"/>
        <w:adjustRightInd w:val="0"/>
        <w:rPr>
          <w:rFonts w:cs="Arial"/>
          <w:sz w:val="22"/>
        </w:rPr>
      </w:pPr>
      <w:r w:rsidRPr="00FA24EA">
        <w:rPr>
          <w:rFonts w:cs="Arial"/>
          <w:b/>
          <w:sz w:val="22"/>
        </w:rPr>
        <w:t>Deadline:</w:t>
      </w:r>
      <w:r w:rsidRPr="00FA24EA">
        <w:rPr>
          <w:rFonts w:cs="Arial"/>
          <w:sz w:val="22"/>
        </w:rPr>
        <w:t xml:space="preserve">  </w:t>
      </w:r>
    </w:p>
    <w:p w14:paraId="37ED8E15" w14:textId="77777777" w:rsidR="00A9143F" w:rsidRPr="00FA24EA" w:rsidRDefault="00A9143F" w:rsidP="00A9143F">
      <w:pPr>
        <w:widowControl w:val="0"/>
        <w:autoSpaceDE w:val="0"/>
        <w:autoSpaceDN w:val="0"/>
        <w:adjustRightInd w:val="0"/>
        <w:rPr>
          <w:rFonts w:cs="Arial"/>
          <w:sz w:val="22"/>
        </w:rPr>
      </w:pPr>
    </w:p>
    <w:p w14:paraId="2F7097A4" w14:textId="185D0A86" w:rsidR="00A9143F" w:rsidRPr="00FA24EA" w:rsidRDefault="00A9143F" w:rsidP="00A9143F">
      <w:pPr>
        <w:widowControl w:val="0"/>
        <w:autoSpaceDE w:val="0"/>
        <w:autoSpaceDN w:val="0"/>
        <w:adjustRightInd w:val="0"/>
        <w:rPr>
          <w:rFonts w:cs="Arial"/>
          <w:sz w:val="22"/>
        </w:rPr>
      </w:pPr>
      <w:r w:rsidRPr="00FA24EA">
        <w:rPr>
          <w:rFonts w:cs="Arial"/>
          <w:sz w:val="22"/>
        </w:rPr>
        <w:t xml:space="preserve">Please apply by May </w:t>
      </w:r>
      <w:r w:rsidR="001001B6">
        <w:rPr>
          <w:rFonts w:cs="Arial"/>
          <w:sz w:val="22"/>
        </w:rPr>
        <w:t>2</w:t>
      </w:r>
      <w:r w:rsidR="00370B39">
        <w:rPr>
          <w:rFonts w:cs="Arial"/>
          <w:sz w:val="22"/>
        </w:rPr>
        <w:t>4</w:t>
      </w:r>
      <w:r w:rsidRPr="00FA24EA">
        <w:rPr>
          <w:rFonts w:cs="Arial"/>
          <w:sz w:val="22"/>
        </w:rPr>
        <w:t xml:space="preserve">, 2019. </w:t>
      </w:r>
    </w:p>
    <w:p w14:paraId="0D764A85" w14:textId="77777777" w:rsidR="00A9143F" w:rsidRPr="00FA24EA" w:rsidRDefault="00A9143F" w:rsidP="00A9143F">
      <w:pPr>
        <w:widowControl w:val="0"/>
        <w:autoSpaceDE w:val="0"/>
        <w:autoSpaceDN w:val="0"/>
        <w:adjustRightInd w:val="0"/>
        <w:rPr>
          <w:rFonts w:cs="Arial"/>
          <w:b/>
          <w:sz w:val="22"/>
        </w:rPr>
      </w:pPr>
    </w:p>
    <w:p w14:paraId="0E157EED" w14:textId="7081FEE3" w:rsidR="00A9143F" w:rsidRPr="00FA24EA" w:rsidRDefault="00A9143F" w:rsidP="00A9143F">
      <w:pPr>
        <w:widowControl w:val="0"/>
        <w:autoSpaceDE w:val="0"/>
        <w:autoSpaceDN w:val="0"/>
        <w:adjustRightInd w:val="0"/>
        <w:rPr>
          <w:rFonts w:cs="Arial"/>
          <w:sz w:val="22"/>
        </w:rPr>
      </w:pPr>
      <w:r w:rsidRPr="00FA24EA">
        <w:rPr>
          <w:rFonts w:cs="Arial"/>
          <w:sz w:val="22"/>
        </w:rPr>
        <w:t>To apply for the position send</w:t>
      </w:r>
      <w:r w:rsidR="005E1664">
        <w:rPr>
          <w:rFonts w:cs="Arial"/>
          <w:sz w:val="22"/>
        </w:rPr>
        <w:t xml:space="preserve"> a</w:t>
      </w:r>
      <w:r w:rsidRPr="00FA24EA">
        <w:rPr>
          <w:rFonts w:cs="Arial"/>
          <w:sz w:val="22"/>
        </w:rPr>
        <w:t xml:space="preserve"> cover letter</w:t>
      </w:r>
      <w:r w:rsidR="005E1664">
        <w:rPr>
          <w:rFonts w:cs="Arial"/>
          <w:sz w:val="22"/>
        </w:rPr>
        <w:t>, a</w:t>
      </w:r>
      <w:r w:rsidR="005E1664" w:rsidRPr="00FA24EA">
        <w:rPr>
          <w:rFonts w:cs="Arial"/>
          <w:sz w:val="22"/>
        </w:rPr>
        <w:t xml:space="preserve"> resume and</w:t>
      </w:r>
      <w:r w:rsidR="005E1664">
        <w:rPr>
          <w:rFonts w:cs="Arial"/>
          <w:sz w:val="22"/>
        </w:rPr>
        <w:t xml:space="preserve"> the</w:t>
      </w:r>
      <w:r w:rsidR="005E1664" w:rsidRPr="00FA24EA">
        <w:rPr>
          <w:rFonts w:cs="Arial"/>
          <w:sz w:val="22"/>
        </w:rPr>
        <w:t xml:space="preserve"> </w:t>
      </w:r>
      <w:r w:rsidR="005E1664">
        <w:rPr>
          <w:rFonts w:cs="Arial"/>
          <w:sz w:val="22"/>
        </w:rPr>
        <w:t xml:space="preserve">names and contact information of three individuals who can serve as references </w:t>
      </w:r>
      <w:r w:rsidRPr="00FA24EA">
        <w:rPr>
          <w:rFonts w:cs="Arial"/>
          <w:sz w:val="22"/>
        </w:rPr>
        <w:t>to AAEP:</w:t>
      </w:r>
    </w:p>
    <w:p w14:paraId="69B2FCD2" w14:textId="77777777" w:rsidR="00A9143F" w:rsidRPr="00FA24EA" w:rsidRDefault="00A9143F" w:rsidP="00A9143F">
      <w:pPr>
        <w:widowControl w:val="0"/>
        <w:autoSpaceDE w:val="0"/>
        <w:autoSpaceDN w:val="0"/>
        <w:adjustRightInd w:val="0"/>
        <w:rPr>
          <w:rFonts w:cs="Arial"/>
          <w:sz w:val="22"/>
        </w:rPr>
      </w:pPr>
    </w:p>
    <w:p w14:paraId="129A035F" w14:textId="77777777" w:rsidR="00A9143F" w:rsidRPr="00FA24EA" w:rsidRDefault="00A9143F" w:rsidP="00A9143F">
      <w:pPr>
        <w:widowControl w:val="0"/>
        <w:autoSpaceDE w:val="0"/>
        <w:autoSpaceDN w:val="0"/>
        <w:adjustRightInd w:val="0"/>
        <w:rPr>
          <w:rFonts w:cs="Arial"/>
          <w:sz w:val="22"/>
        </w:rPr>
      </w:pPr>
      <w:r w:rsidRPr="00FA24EA">
        <w:rPr>
          <w:rFonts w:cs="Arial"/>
          <w:sz w:val="22"/>
        </w:rPr>
        <w:t>Keith Kleine</w:t>
      </w:r>
    </w:p>
    <w:p w14:paraId="39800963" w14:textId="77777777" w:rsidR="00A9143F" w:rsidRPr="00FA24EA" w:rsidRDefault="00A9143F" w:rsidP="00A9143F">
      <w:pPr>
        <w:widowControl w:val="0"/>
        <w:autoSpaceDE w:val="0"/>
        <w:autoSpaceDN w:val="0"/>
        <w:adjustRightInd w:val="0"/>
        <w:rPr>
          <w:rFonts w:cs="Arial"/>
          <w:sz w:val="22"/>
        </w:rPr>
      </w:pPr>
      <w:r w:rsidRPr="00FA24EA">
        <w:rPr>
          <w:rFonts w:cs="Arial"/>
          <w:sz w:val="22"/>
        </w:rPr>
        <w:t>Director of Industry Relations</w:t>
      </w:r>
    </w:p>
    <w:p w14:paraId="7FF4E571" w14:textId="77777777" w:rsidR="00A9143F" w:rsidRPr="00FA24EA" w:rsidRDefault="00A9143F" w:rsidP="00A9143F">
      <w:pPr>
        <w:widowControl w:val="0"/>
        <w:autoSpaceDE w:val="0"/>
        <w:autoSpaceDN w:val="0"/>
        <w:adjustRightInd w:val="0"/>
        <w:rPr>
          <w:rFonts w:cs="Arial"/>
          <w:sz w:val="22"/>
        </w:rPr>
      </w:pPr>
      <w:r w:rsidRPr="00FA24EA">
        <w:rPr>
          <w:rFonts w:cs="Arial"/>
          <w:sz w:val="22"/>
        </w:rPr>
        <w:t>AAEP</w:t>
      </w:r>
    </w:p>
    <w:p w14:paraId="71130F04" w14:textId="77777777" w:rsidR="00A9143F" w:rsidRPr="00FA24EA" w:rsidRDefault="00A9143F" w:rsidP="00A9143F">
      <w:pPr>
        <w:widowControl w:val="0"/>
        <w:autoSpaceDE w:val="0"/>
        <w:autoSpaceDN w:val="0"/>
        <w:adjustRightInd w:val="0"/>
        <w:rPr>
          <w:rFonts w:cs="Arial"/>
          <w:sz w:val="22"/>
        </w:rPr>
      </w:pPr>
      <w:r w:rsidRPr="00FA24EA">
        <w:rPr>
          <w:rFonts w:cs="Arial"/>
          <w:sz w:val="22"/>
        </w:rPr>
        <w:t>4033 Iron Works Parkway</w:t>
      </w:r>
    </w:p>
    <w:p w14:paraId="03340D1C" w14:textId="77777777" w:rsidR="00A9143F" w:rsidRPr="00FA24EA" w:rsidRDefault="00A9143F" w:rsidP="00A9143F">
      <w:pPr>
        <w:widowControl w:val="0"/>
        <w:autoSpaceDE w:val="0"/>
        <w:autoSpaceDN w:val="0"/>
        <w:adjustRightInd w:val="0"/>
        <w:rPr>
          <w:rFonts w:cs="Arial"/>
          <w:sz w:val="22"/>
        </w:rPr>
      </w:pPr>
      <w:r w:rsidRPr="00FA24EA">
        <w:rPr>
          <w:rFonts w:cs="Arial"/>
          <w:sz w:val="22"/>
        </w:rPr>
        <w:t>Lexington, KY 40511</w:t>
      </w:r>
    </w:p>
    <w:p w14:paraId="7EE79A00" w14:textId="77777777" w:rsidR="00A9143F" w:rsidRPr="00FA24EA" w:rsidRDefault="00A9143F" w:rsidP="00A9143F">
      <w:pPr>
        <w:widowControl w:val="0"/>
        <w:autoSpaceDE w:val="0"/>
        <w:autoSpaceDN w:val="0"/>
        <w:adjustRightInd w:val="0"/>
        <w:rPr>
          <w:rFonts w:cs="Arial"/>
          <w:sz w:val="22"/>
        </w:rPr>
      </w:pPr>
      <w:r w:rsidRPr="00FA24EA">
        <w:rPr>
          <w:rFonts w:cs="Arial"/>
          <w:sz w:val="22"/>
        </w:rPr>
        <w:t>(859) 233-1968 (fax)</w:t>
      </w:r>
    </w:p>
    <w:p w14:paraId="160BE000" w14:textId="77777777" w:rsidR="00A9143F" w:rsidRPr="00FA24EA" w:rsidRDefault="00615AAE" w:rsidP="00A9143F">
      <w:pPr>
        <w:widowControl w:val="0"/>
        <w:autoSpaceDE w:val="0"/>
        <w:autoSpaceDN w:val="0"/>
        <w:adjustRightInd w:val="0"/>
        <w:rPr>
          <w:rFonts w:cs="Arial"/>
          <w:sz w:val="22"/>
        </w:rPr>
      </w:pPr>
      <w:hyperlink r:id="rId8" w:history="1">
        <w:r w:rsidR="00A9143F" w:rsidRPr="00FA24EA">
          <w:rPr>
            <w:rStyle w:val="Hyperlink"/>
            <w:rFonts w:cs="Arial"/>
            <w:sz w:val="22"/>
          </w:rPr>
          <w:t>kkleine@aaep.org</w:t>
        </w:r>
      </w:hyperlink>
    </w:p>
    <w:p w14:paraId="609D1D11" w14:textId="77777777" w:rsidR="00A9143F" w:rsidRPr="00FA24EA" w:rsidRDefault="00A9143F" w:rsidP="00A9143F">
      <w:pPr>
        <w:widowControl w:val="0"/>
        <w:autoSpaceDE w:val="0"/>
        <w:autoSpaceDN w:val="0"/>
        <w:adjustRightInd w:val="0"/>
        <w:rPr>
          <w:rFonts w:cs="Arial"/>
          <w:sz w:val="22"/>
        </w:rPr>
      </w:pPr>
      <w:r w:rsidRPr="00FA24EA">
        <w:rPr>
          <w:rFonts w:cs="Arial"/>
          <w:sz w:val="22"/>
        </w:rPr>
        <w:t xml:space="preserve"> </w:t>
      </w:r>
    </w:p>
    <w:p w14:paraId="49261B8C" w14:textId="5C97B807" w:rsidR="00AE1304" w:rsidRPr="00FA24EA" w:rsidRDefault="00AE1304" w:rsidP="00A9143F">
      <w:pPr>
        <w:widowControl w:val="0"/>
        <w:autoSpaceDE w:val="0"/>
        <w:autoSpaceDN w:val="0"/>
        <w:adjustRightInd w:val="0"/>
        <w:jc w:val="center"/>
        <w:rPr>
          <w:rFonts w:cs="Arial"/>
          <w:sz w:val="22"/>
          <w:szCs w:val="22"/>
        </w:rPr>
      </w:pPr>
    </w:p>
    <w:sectPr w:rsidR="00AE1304" w:rsidRPr="00FA24EA" w:rsidSect="003225F6">
      <w:headerReference w:type="default" r:id="rId9"/>
      <w:footerReference w:type="default" r:id="rId10"/>
      <w:headerReference w:type="first" r:id="rId11"/>
      <w:footerReference w:type="first" r:id="rId12"/>
      <w:pgSz w:w="12240" w:h="15840" w:code="1"/>
      <w:pgMar w:top="144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BACE6" w14:textId="77777777" w:rsidR="00BC47F2" w:rsidRDefault="00BC47F2">
      <w:r>
        <w:separator/>
      </w:r>
    </w:p>
  </w:endnote>
  <w:endnote w:type="continuationSeparator" w:id="0">
    <w:p w14:paraId="2FC6E1AC" w14:textId="77777777" w:rsidR="00BC47F2" w:rsidRDefault="00BC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E3837" w14:textId="77777777" w:rsidR="00903F6A" w:rsidRDefault="00903F6A" w:rsidP="00903F6A">
    <w:pPr>
      <w:pStyle w:val="Footer"/>
      <w:tabs>
        <w:tab w:val="clear" w:pos="4320"/>
        <w:tab w:val="clear" w:pos="8640"/>
        <w:tab w:val="right" w:pos="9360"/>
      </w:tabs>
      <w:jc w:val="center"/>
      <w:rPr>
        <w:rFonts w:ascii="Times New Roman" w:hAnsi="Times New Roman"/>
      </w:rPr>
    </w:pPr>
    <w:r>
      <w:rPr>
        <w:rFonts w:ascii="Times New Roman" w:hAnsi="Times New Roman"/>
      </w:rPr>
      <w:t>Equine Disease Communication Center</w:t>
    </w:r>
  </w:p>
  <w:p w14:paraId="282F54B2" w14:textId="77777777" w:rsidR="00903F6A" w:rsidRDefault="00903F6A" w:rsidP="00903F6A">
    <w:pPr>
      <w:pStyle w:val="Footer"/>
      <w:tabs>
        <w:tab w:val="clear" w:pos="4320"/>
        <w:tab w:val="clear" w:pos="8640"/>
        <w:tab w:val="right" w:pos="9360"/>
      </w:tabs>
      <w:jc w:val="center"/>
      <w:rPr>
        <w:rFonts w:ascii="Times New Roman" w:hAnsi="Times New Roman"/>
      </w:rPr>
    </w:pPr>
    <w:r>
      <w:rPr>
        <w:rFonts w:ascii="Times New Roman" w:hAnsi="Times New Roman"/>
      </w:rPr>
      <w:t>http://equinedisesasecc.org</w:t>
    </w:r>
  </w:p>
  <w:p w14:paraId="095515B3" w14:textId="77777777" w:rsidR="00903F6A" w:rsidRDefault="00903F6A" w:rsidP="00903F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DB97D" w14:textId="77777777" w:rsidR="00780435" w:rsidRDefault="00780435" w:rsidP="00780435">
    <w:pPr>
      <w:pStyle w:val="Footer"/>
      <w:tabs>
        <w:tab w:val="clear" w:pos="4320"/>
        <w:tab w:val="clear" w:pos="8640"/>
        <w:tab w:val="right" w:pos="9360"/>
      </w:tabs>
      <w:rPr>
        <w:rFonts w:ascii="Times New Roman" w:hAnsi="Times New Roman"/>
      </w:rPr>
    </w:pPr>
  </w:p>
  <w:p w14:paraId="629196B2" w14:textId="77777777" w:rsidR="00780435" w:rsidRDefault="00780435" w:rsidP="00780435">
    <w:pPr>
      <w:pStyle w:val="Footer"/>
      <w:tabs>
        <w:tab w:val="clear" w:pos="4320"/>
        <w:tab w:val="clear" w:pos="8640"/>
        <w:tab w:val="right" w:pos="9360"/>
      </w:tabs>
      <w:jc w:val="center"/>
      <w:rPr>
        <w:rFonts w:ascii="Times New Roman" w:hAnsi="Times New Roman"/>
      </w:rPr>
    </w:pPr>
    <w:r>
      <w:rPr>
        <w:rFonts w:ascii="Times New Roman" w:hAnsi="Times New Roman"/>
      </w:rPr>
      <w:t>Equine Disease Communication Center</w:t>
    </w:r>
  </w:p>
  <w:p w14:paraId="7DF8FD9E" w14:textId="064F23E7" w:rsidR="00780435" w:rsidRDefault="00780435" w:rsidP="00780435">
    <w:pPr>
      <w:pStyle w:val="Footer"/>
      <w:tabs>
        <w:tab w:val="clear" w:pos="4320"/>
        <w:tab w:val="clear" w:pos="8640"/>
        <w:tab w:val="right" w:pos="9360"/>
      </w:tabs>
      <w:jc w:val="center"/>
      <w:rPr>
        <w:rFonts w:ascii="Times New Roman" w:hAnsi="Times New Roman"/>
      </w:rPr>
    </w:pPr>
    <w:r>
      <w:rPr>
        <w:rFonts w:ascii="Times New Roman" w:hAnsi="Times New Roman"/>
      </w:rPr>
      <w:t>http://equinedisesasecc.org</w:t>
    </w:r>
  </w:p>
  <w:p w14:paraId="2B02DD80" w14:textId="332E5DDA" w:rsidR="00D40F4F" w:rsidRPr="002C7429" w:rsidRDefault="00D40F4F" w:rsidP="003225F6">
    <w:pPr>
      <w:pStyle w:val="Footer"/>
      <w:tabs>
        <w:tab w:val="clear" w:pos="4320"/>
        <w:tab w:val="clear" w:pos="8640"/>
        <w:tab w:val="right" w:pos="9360"/>
      </w:tabs>
      <w:rPr>
        <w:rFonts w:ascii="Times New Roman" w:hAnsi="Times New Roman"/>
      </w:rPr>
    </w:pPr>
    <w:r w:rsidRPr="002C7429">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98FDB" w14:textId="77777777" w:rsidR="00BC47F2" w:rsidRDefault="00BC47F2">
      <w:r>
        <w:separator/>
      </w:r>
    </w:p>
  </w:footnote>
  <w:footnote w:type="continuationSeparator" w:id="0">
    <w:p w14:paraId="57CAA4FE" w14:textId="77777777" w:rsidR="00BC47F2" w:rsidRDefault="00BC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56FD" w14:textId="6EA24BB1" w:rsidR="00D40F4F" w:rsidRDefault="00EC598C">
    <w:r>
      <w:rPr>
        <w:noProof/>
      </w:rPr>
      <mc:AlternateContent>
        <mc:Choice Requires="wps">
          <w:drawing>
            <wp:anchor distT="0" distB="0" distL="114300" distR="114300" simplePos="0" relativeHeight="251652096" behindDoc="0" locked="0" layoutInCell="1" allowOverlap="1" wp14:anchorId="3DA1E532" wp14:editId="4241BAA6">
              <wp:simplePos x="0" y="0"/>
              <wp:positionH relativeFrom="page">
                <wp:posOffset>740410</wp:posOffset>
              </wp:positionH>
              <wp:positionV relativeFrom="page">
                <wp:posOffset>859790</wp:posOffset>
              </wp:positionV>
              <wp:extent cx="0" cy="8211185"/>
              <wp:effectExtent l="16510" t="8890" r="21590" b="2222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67F39F" id="Line_x0020_14" o:spid="_x0000_s1026" style="position:absolute;flip:y;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VVxcCAAAzBAAADgAAAGRycy9lMm9Eb2MueG1srFPBjtsgEL1X6j8g7olN1pt6rTiryk56SdtI&#10;u907ARyjYkBA4kRV/72AnXTTXlZVfcADzLx5M/NYPJ46AY7MWK5kCdE0hYBJoiiX+xJ+e15Pcgis&#10;w5JioSQr4ZlZ+Lh8/27R64LNVKsEZQZ4EGmLXpewdU4XSWJJyzpsp0oz6S8bZTrs/NbsE2pw79E7&#10;kczSdJ70ylBtFGHW+tN6uITLiN80jLivTWOZA6KEnpuLq4nrLqzJcoGLvcG65WSkgf+BRYe59Emv&#10;UDV2GBwM/wuq48Qoqxo3JapLVNNwwmINvhqU/lHNU4s1i7X45lh9bZP9f7Dky3FrAKclnEMgcedH&#10;tOGSAZSF1vTaFt6jklsTiiMn+aQ3iny3QKqqxXLPIsXns/ZxKEQkNyFhY7VPsOs/K+p98MGp2KdT&#10;YzrQCK5fQmAA970ApziY83Uw7OQAGQ6JP81nCKH8PubBRYAIgdpY94mpDgSjhMLTj4D4uLEuUPrt&#10;EtylWnMh4tyFBH0J73KUxgCrBKfhMrhZs99VwoAjDsqJ35j3xs2og6QRrGWYrkbbYS4G2ycXMuD5&#10;Ujyd0Rqk8eMhfVjlqzybZLP5apKldT35uK6yyXyNPtzXd3VV1ehnoIayouWUMhnYXWSKsrfJYHww&#10;g8CuQr22IblFj/3yZC//SDpONQxykMRO0fPWXKbtlRmdx1cUpP967+3Xb335CwAA//8DAFBLAwQU&#10;AAYACAAAACEAAxbkkuAAAAAMAQAADwAAAGRycy9kb3ducmV2LnhtbEyPwU7DMBBE70j8g7VI3KiT&#10;0kRVGqeCSEhcUNWABEcn3iZRYzvYThv4erZc4DazO5p9m29nPbATOt9bIyBeRMDQNFb1phXw9vp0&#10;twbmgzRKDtaggC/0sC2ur3KZKXs2ezxVoWVUYnwmBXQhjBnnvulQS7+wIxraHazTMpB1LVdOnqlc&#10;D3wZRSnXsjd0oZMjlh02x2rSAp537+XuEH9O9WOVuHLG8L3/eBHi9mZ+2AALOIe/MFzwCR0KYqrt&#10;ZJRnA/k4TSlK4j5ZAbskfic1idVynQAvcv7/ieIHAAD//wMAUEsBAi0AFAAGAAgAAAAhAOSZw8D7&#10;AAAA4QEAABMAAAAAAAAAAAAAAAAAAAAAAFtDb250ZW50X1R5cGVzXS54bWxQSwECLQAUAAYACAAA&#10;ACEAI7Jq4dcAAACUAQAACwAAAAAAAAAAAAAAAAAsAQAAX3JlbHMvLnJlbHNQSwECLQAUAAYACAAA&#10;ACEA/u4VVxcCAAAzBAAADgAAAAAAAAAAAAAAAAAsAgAAZHJzL2Uyb0RvYy54bWxQSwECLQAUAAYA&#10;CAAAACEAAxbkkuAAAAAMAQAADwAAAAAAAAAAAAAAAABvBAAAZHJzL2Rvd25yZXYueG1sUEsFBgAA&#10;AAAEAAQA8wAAAHwFAAAAAA==&#10;" strokeweight=".3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D2CD" w14:textId="324D3566" w:rsidR="00D40F4F" w:rsidRDefault="00EC598C" w:rsidP="003225F6">
    <w:pPr>
      <w:pStyle w:val="VirginiaTechBody"/>
    </w:pPr>
    <w:r>
      <w:rPr>
        <w:noProof/>
      </w:rPr>
      <w:drawing>
        <wp:anchor distT="0" distB="0" distL="114300" distR="114300" simplePos="0" relativeHeight="251666432" behindDoc="0" locked="0" layoutInCell="1" allowOverlap="1" wp14:anchorId="262BFEF4" wp14:editId="4EBF2B0D">
          <wp:simplePos x="0" y="0"/>
          <wp:positionH relativeFrom="column">
            <wp:posOffset>168910</wp:posOffset>
          </wp:positionH>
          <wp:positionV relativeFrom="paragraph">
            <wp:posOffset>211455</wp:posOffset>
          </wp:positionV>
          <wp:extent cx="1896110" cy="719455"/>
          <wp:effectExtent l="0" t="0" r="8890" b="0"/>
          <wp:wrapTight wrapText="bothSides">
            <wp:wrapPolygon edited="0">
              <wp:start x="13021" y="0"/>
              <wp:lineTo x="0" y="6101"/>
              <wp:lineTo x="0" y="20590"/>
              <wp:lineTo x="19097" y="20590"/>
              <wp:lineTo x="19386" y="12964"/>
              <wp:lineTo x="21412" y="11439"/>
              <wp:lineTo x="21412" y="1525"/>
              <wp:lineTo x="15336" y="0"/>
              <wp:lineTo x="13021" y="0"/>
            </wp:wrapPolygon>
          </wp:wrapTight>
          <wp:docPr id="42" name="Picture 4" descr="/Volumes/NAW 64G/NAW II/NEHP_EDCC/EDCC marketing/Logos/EDCC-logo-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olumes/NAW 64G/NAW II/NEHP_EDCC/EDCC marketing/Logos/EDCC-logo-3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6110"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ADDD0" w14:textId="7B1F1976" w:rsidR="00D40F4F" w:rsidRPr="003F19CC" w:rsidRDefault="00EC598C" w:rsidP="003F19CC">
    <w:pPr>
      <w:tabs>
        <w:tab w:val="left" w:pos="5760"/>
      </w:tabs>
      <w:ind w:left="720"/>
      <w:rPr>
        <w:rFonts w:ascii="Times New Roman" w:hAnsi="Times New Roman"/>
        <w:sz w:val="22"/>
      </w:rPr>
    </w:pPr>
    <w:r w:rsidRPr="003F19CC">
      <w:rPr>
        <w:noProof/>
        <w:sz w:val="22"/>
      </w:rPr>
      <mc:AlternateContent>
        <mc:Choice Requires="wps">
          <w:drawing>
            <wp:anchor distT="0" distB="0" distL="114300" distR="114300" simplePos="0" relativeHeight="251661312" behindDoc="0" locked="0" layoutInCell="1" allowOverlap="1" wp14:anchorId="008001A8" wp14:editId="0EF37B1B">
              <wp:simplePos x="0" y="0"/>
              <wp:positionH relativeFrom="page">
                <wp:posOffset>740410</wp:posOffset>
              </wp:positionH>
              <wp:positionV relativeFrom="page">
                <wp:posOffset>859790</wp:posOffset>
              </wp:positionV>
              <wp:extent cx="0" cy="8211185"/>
              <wp:effectExtent l="16510" t="8890" r="21590" b="22225"/>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1118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715A02" id="Line_x0020_32" o:spid="_x0000_s1026" style="position:absolute;flip: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pt,67.7pt" to="58.3pt,71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qb8hgCAAAzBAAADgAAAGRycy9lMm9Eb2MueG1srFPBjtsgEL1X6j8g7olN4qReK86qspNetm2k&#10;3fZOAMeoGBCQOFHVfy9gJ920l6qqD3iAmTdvZh6rx3MnwIkZy5UsIZqmEDBJFOXyUMIvL9tJDoF1&#10;WFIslGQlvDALH9dv36x6XbCZapWgzAAPIm3R6xK2zukiSSxpWYftVGkm/WWjTIed35pDQg3uPXon&#10;klmaLpNeGaqNIsxaf1oPl3Ad8ZuGEfe5aSxzQJTQc3NxNXHdhzVZr3BxMFi3nIw08D+w6DCXPukN&#10;qsYOg6Phf0B1nBhlVeOmRHWJahpOWKzBV4PS36p5brFmsRbfHKtvbbL/D5Z8Ou0M4LSECwgk7vyI&#10;nrhkYD4Lrem1LbxHJXcmFEfO8lk/KfLNAqmqFssDixRfLtrHoRCR3IWEjdU+wb7/qKj3wUenYp/O&#10;jelAI7j+GgIDuO8FOMfBXG6DYWcHyHBI/Gk+Qwjli5gHFwEiBGpj3QemOhCMEgpPPwLi05N1gdIv&#10;l+Au1ZYLEecuJOhLOM9RGgOsEpyGy+BmzWFfCQNOOCgnfmPeOzejjpJGsJZhuhlth7kYbJ9cyIDn&#10;S/F0RmuQxveH9GGTb/Jsks2Wm0mW1vXk/bbKJsstereo53VV1ehHoIayouWUMhnYXWWKsr+Twfhg&#10;BoHdhHprQ3KPHvvlyV7/kXScahjkIIm9opeduU7bKzM6j68oSP/13tuv3/r6JwAAAP//AwBQSwME&#10;FAAGAAgAAAAhAAMW5JLgAAAADAEAAA8AAABkcnMvZG93bnJldi54bWxMj8FOwzAQRO9I/IO1SNyo&#10;k9JEVRqngkhIXFDVgARHJ94mUWM72E4b+Hq2XOA2szuafZtvZz2wEzrfWyMgXkTA0DRW9aYV8Pb6&#10;dLcG5oM0Sg7WoIAv9LAtrq9ymSl7Nns8VaFlVGJ8JgV0IYwZ577pUEu/sCMa2h2s0zKQdS1XTp6p&#10;XA98GUUp17I3dKGTI5YdNsdq0gKed+/l7hB/TvVjlbhyxvC9/3gR4vZmftgACziHvzBc8AkdCmKq&#10;7WSUZwP5OE0pSuI+WQG7JH4nNYnVcp0AL3L+/4niBwAA//8DAFBLAQItABQABgAIAAAAIQDkmcPA&#10;+wAAAOEBAAATAAAAAAAAAAAAAAAAAAAAAABbQ29udGVudF9UeXBlc10ueG1sUEsBAi0AFAAGAAgA&#10;AAAhACOyauHXAAAAlAEAAAsAAAAAAAAAAAAAAAAALAEAAF9yZWxzLy5yZWxzUEsBAi0AFAAGAAgA&#10;AAAhAOHam/IYAgAAMwQAAA4AAAAAAAAAAAAAAAAALAIAAGRycy9lMm9Eb2MueG1sUEsBAi0AFAAG&#10;AAgAAAAhAAMW5JLgAAAADAEAAA8AAAAAAAAAAAAAAAAAcAQAAGRycy9kb3ducmV2LnhtbFBLBQYA&#10;AAAABAAEAPMAAAB9BQAAAAA=&#10;" strokeweight=".3pt">
              <w10:wrap anchorx="page" anchory="page"/>
            </v:line>
          </w:pict>
        </mc:Fallback>
      </mc:AlternateContent>
    </w:r>
    <w:r w:rsidRPr="003F19CC">
      <w:rPr>
        <w:sz w:val="22"/>
      </w:rPr>
      <w:t xml:space="preserve">             </w:t>
    </w:r>
    <w:r w:rsidR="002C7429" w:rsidRPr="003F19CC">
      <w:rPr>
        <w:sz w:val="22"/>
      </w:rPr>
      <w:t xml:space="preserve">              </w:t>
    </w:r>
    <w:r w:rsidRPr="003F19CC">
      <w:rPr>
        <w:rFonts w:ascii="Times New Roman" w:hAnsi="Times New Roman"/>
        <w:sz w:val="22"/>
      </w:rPr>
      <w:t>Equine Disease Communication Center</w:t>
    </w:r>
  </w:p>
  <w:p w14:paraId="07FF026B" w14:textId="78641217" w:rsidR="002C7429" w:rsidRPr="003F19CC" w:rsidRDefault="00EC598C" w:rsidP="00EC598C">
    <w:pPr>
      <w:tabs>
        <w:tab w:val="left" w:pos="5760"/>
      </w:tabs>
      <w:rPr>
        <w:rFonts w:ascii="Times New Roman" w:hAnsi="Times New Roman"/>
        <w:sz w:val="22"/>
      </w:rPr>
    </w:pPr>
    <w:r w:rsidRPr="003F19CC">
      <w:rPr>
        <w:rFonts w:ascii="Times New Roman" w:hAnsi="Times New Roman"/>
        <w:sz w:val="22"/>
      </w:rPr>
      <w:t xml:space="preserve">                  </w:t>
    </w:r>
    <w:r w:rsidR="002C7429" w:rsidRPr="003F19CC">
      <w:rPr>
        <w:rFonts w:ascii="Times New Roman" w:hAnsi="Times New Roman"/>
        <w:sz w:val="22"/>
      </w:rPr>
      <w:t xml:space="preserve">            4033 Iron Works Parkway</w:t>
    </w:r>
  </w:p>
  <w:p w14:paraId="4186ED1E" w14:textId="2B271637" w:rsidR="002C7429" w:rsidRPr="003F19CC" w:rsidRDefault="00780435" w:rsidP="00EC598C">
    <w:pPr>
      <w:tabs>
        <w:tab w:val="left" w:pos="5760"/>
      </w:tabs>
      <w:rPr>
        <w:rFonts w:ascii="Times New Roman" w:hAnsi="Times New Roman"/>
        <w:sz w:val="22"/>
      </w:rPr>
    </w:pPr>
    <w:r w:rsidRPr="003F19CC">
      <w:rPr>
        <w:rFonts w:ascii="Times New Roman" w:hAnsi="Times New Roman"/>
        <w:sz w:val="22"/>
      </w:rPr>
      <w:t xml:space="preserve">                              </w:t>
    </w:r>
    <w:r w:rsidR="002C7429" w:rsidRPr="003F19CC">
      <w:rPr>
        <w:rFonts w:ascii="Times New Roman" w:hAnsi="Times New Roman"/>
        <w:sz w:val="22"/>
      </w:rPr>
      <w:t>Lexington, Kentucky  40511</w:t>
    </w:r>
  </w:p>
  <w:p w14:paraId="7E307722" w14:textId="372E6D7E" w:rsidR="002C7429" w:rsidRPr="003F19CC" w:rsidRDefault="002C7429" w:rsidP="00EC598C">
    <w:pPr>
      <w:tabs>
        <w:tab w:val="left" w:pos="5760"/>
      </w:tabs>
      <w:rPr>
        <w:rFonts w:ascii="Times New Roman" w:hAnsi="Times New Roman"/>
        <w:sz w:val="22"/>
      </w:rPr>
    </w:pPr>
    <w:r w:rsidRPr="003F19CC">
      <w:rPr>
        <w:rFonts w:ascii="Times New Roman" w:hAnsi="Times New Roman"/>
        <w:sz w:val="22"/>
      </w:rPr>
      <w:t xml:space="preserve">    </w:t>
    </w:r>
    <w:r w:rsidR="00780435" w:rsidRPr="003F19CC">
      <w:rPr>
        <w:rFonts w:ascii="Times New Roman" w:hAnsi="Times New Roman"/>
        <w:sz w:val="22"/>
      </w:rPr>
      <w:t xml:space="preserve">                               </w:t>
    </w:r>
    <w:r w:rsidRPr="003F19CC">
      <w:rPr>
        <w:rFonts w:ascii="Times New Roman" w:hAnsi="Times New Roman"/>
        <w:sz w:val="22"/>
      </w:rPr>
      <w:t>Phone: 859-233-3322</w:t>
    </w:r>
  </w:p>
  <w:p w14:paraId="0EA47B46" w14:textId="0A5AA27A" w:rsidR="00EC598C" w:rsidRPr="003F19CC" w:rsidRDefault="002C7429" w:rsidP="00EC598C">
    <w:pPr>
      <w:tabs>
        <w:tab w:val="left" w:pos="5760"/>
      </w:tabs>
      <w:rPr>
        <w:rFonts w:ascii="Times New Roman" w:hAnsi="Times New Roman"/>
        <w:sz w:val="22"/>
      </w:rPr>
    </w:pPr>
    <w:r w:rsidRPr="003F19CC">
      <w:rPr>
        <w:rFonts w:ascii="Times New Roman" w:hAnsi="Times New Roman"/>
        <w:sz w:val="22"/>
      </w:rPr>
      <w:t xml:space="preserve">                                    Email: edcc@aaep.org</w:t>
    </w:r>
    <w:r w:rsidR="00EC598C" w:rsidRPr="003F19CC">
      <w:rPr>
        <w:rFonts w:ascii="Times New Roman" w:hAnsi="Times New Roman"/>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AEA2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2B5328"/>
    <w:multiLevelType w:val="hybridMultilevel"/>
    <w:tmpl w:val="E08E5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700E"/>
    <w:multiLevelType w:val="hybridMultilevel"/>
    <w:tmpl w:val="1734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0374D"/>
    <w:multiLevelType w:val="hybridMultilevel"/>
    <w:tmpl w:val="12F48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37715"/>
    <w:multiLevelType w:val="hybridMultilevel"/>
    <w:tmpl w:val="6556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A166E"/>
    <w:multiLevelType w:val="multilevel"/>
    <w:tmpl w:val="6C685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65730"/>
    <w:multiLevelType w:val="hybridMultilevel"/>
    <w:tmpl w:val="8DEE8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C8049C"/>
    <w:multiLevelType w:val="hybridMultilevel"/>
    <w:tmpl w:val="01BC0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1B6547"/>
    <w:multiLevelType w:val="hybridMultilevel"/>
    <w:tmpl w:val="37C29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05EED"/>
    <w:multiLevelType w:val="hybridMultilevel"/>
    <w:tmpl w:val="C928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33ED0"/>
    <w:multiLevelType w:val="hybridMultilevel"/>
    <w:tmpl w:val="06E6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44637"/>
    <w:multiLevelType w:val="hybridMultilevel"/>
    <w:tmpl w:val="1C80B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E4B03"/>
    <w:multiLevelType w:val="hybridMultilevel"/>
    <w:tmpl w:val="DB32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60C5F"/>
    <w:multiLevelType w:val="hybridMultilevel"/>
    <w:tmpl w:val="C1AA21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BC74BC"/>
    <w:multiLevelType w:val="hybridMultilevel"/>
    <w:tmpl w:val="5A26B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C7B02"/>
    <w:multiLevelType w:val="hybridMultilevel"/>
    <w:tmpl w:val="DA08F1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15C"/>
    <w:multiLevelType w:val="hybridMultilevel"/>
    <w:tmpl w:val="6048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54757"/>
    <w:multiLevelType w:val="hybridMultilevel"/>
    <w:tmpl w:val="1CF07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A341E7"/>
    <w:multiLevelType w:val="hybridMultilevel"/>
    <w:tmpl w:val="0A38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850554"/>
    <w:multiLevelType w:val="hybridMultilevel"/>
    <w:tmpl w:val="E676F6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1"/>
  </w:num>
  <w:num w:numId="5">
    <w:abstractNumId w:val="7"/>
  </w:num>
  <w:num w:numId="6">
    <w:abstractNumId w:val="16"/>
  </w:num>
  <w:num w:numId="7">
    <w:abstractNumId w:val="7"/>
  </w:num>
  <w:num w:numId="8">
    <w:abstractNumId w:val="4"/>
  </w:num>
  <w:num w:numId="9">
    <w:abstractNumId w:val="20"/>
  </w:num>
  <w:num w:numId="10">
    <w:abstractNumId w:val="15"/>
  </w:num>
  <w:num w:numId="11">
    <w:abstractNumId w:val="19"/>
  </w:num>
  <w:num w:numId="12">
    <w:abstractNumId w:val="3"/>
  </w:num>
  <w:num w:numId="13">
    <w:abstractNumId w:val="18"/>
  </w:num>
  <w:num w:numId="14">
    <w:abstractNumId w:val="17"/>
  </w:num>
  <w:num w:numId="15">
    <w:abstractNumId w:val="14"/>
  </w:num>
  <w:num w:numId="16">
    <w:abstractNumId w:val="6"/>
  </w:num>
  <w:num w:numId="17">
    <w:abstractNumId w:val="5"/>
  </w:num>
  <w:num w:numId="18">
    <w:abstractNumId w:val="2"/>
  </w:num>
  <w:num w:numId="19">
    <w:abstractNumId w:val="13"/>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EB"/>
    <w:rsid w:val="00017A41"/>
    <w:rsid w:val="00024F5D"/>
    <w:rsid w:val="00086B2A"/>
    <w:rsid w:val="00094072"/>
    <w:rsid w:val="00097469"/>
    <w:rsid w:val="000A25C4"/>
    <w:rsid w:val="000A45E1"/>
    <w:rsid w:val="000B2A69"/>
    <w:rsid w:val="000B359D"/>
    <w:rsid w:val="000D31CA"/>
    <w:rsid w:val="001001B6"/>
    <w:rsid w:val="00184ECB"/>
    <w:rsid w:val="001F5FDE"/>
    <w:rsid w:val="002106BB"/>
    <w:rsid w:val="00214918"/>
    <w:rsid w:val="00223DAF"/>
    <w:rsid w:val="002C2C4D"/>
    <w:rsid w:val="002C7429"/>
    <w:rsid w:val="0030774B"/>
    <w:rsid w:val="003225F6"/>
    <w:rsid w:val="00351AA4"/>
    <w:rsid w:val="00360F8C"/>
    <w:rsid w:val="00370B39"/>
    <w:rsid w:val="003772D0"/>
    <w:rsid w:val="003A2697"/>
    <w:rsid w:val="003B54CE"/>
    <w:rsid w:val="003E5347"/>
    <w:rsid w:val="003E72D8"/>
    <w:rsid w:val="003F053D"/>
    <w:rsid w:val="003F19CC"/>
    <w:rsid w:val="00476B4A"/>
    <w:rsid w:val="0048121C"/>
    <w:rsid w:val="004A30A3"/>
    <w:rsid w:val="005651BA"/>
    <w:rsid w:val="00565FEB"/>
    <w:rsid w:val="005C354D"/>
    <w:rsid w:val="005C47B9"/>
    <w:rsid w:val="005C5548"/>
    <w:rsid w:val="005D3B26"/>
    <w:rsid w:val="005E1664"/>
    <w:rsid w:val="00602D0D"/>
    <w:rsid w:val="00606113"/>
    <w:rsid w:val="00615AAE"/>
    <w:rsid w:val="00683FE1"/>
    <w:rsid w:val="006A16E9"/>
    <w:rsid w:val="006C5A94"/>
    <w:rsid w:val="007278ED"/>
    <w:rsid w:val="007464FC"/>
    <w:rsid w:val="0076566A"/>
    <w:rsid w:val="00780435"/>
    <w:rsid w:val="007A2BE2"/>
    <w:rsid w:val="007C49E2"/>
    <w:rsid w:val="00860B6F"/>
    <w:rsid w:val="00861972"/>
    <w:rsid w:val="00873544"/>
    <w:rsid w:val="008C13F2"/>
    <w:rsid w:val="00903F6A"/>
    <w:rsid w:val="0092493C"/>
    <w:rsid w:val="0094799F"/>
    <w:rsid w:val="0095164C"/>
    <w:rsid w:val="00966316"/>
    <w:rsid w:val="009E09C2"/>
    <w:rsid w:val="009F5F56"/>
    <w:rsid w:val="00A1204C"/>
    <w:rsid w:val="00A13AA4"/>
    <w:rsid w:val="00A348F7"/>
    <w:rsid w:val="00A84F56"/>
    <w:rsid w:val="00A9143F"/>
    <w:rsid w:val="00AB172E"/>
    <w:rsid w:val="00AE1304"/>
    <w:rsid w:val="00B204CF"/>
    <w:rsid w:val="00B64C35"/>
    <w:rsid w:val="00BA1AAA"/>
    <w:rsid w:val="00BB0C76"/>
    <w:rsid w:val="00BB2494"/>
    <w:rsid w:val="00BC47F2"/>
    <w:rsid w:val="00BD24D1"/>
    <w:rsid w:val="00C20F4A"/>
    <w:rsid w:val="00C24692"/>
    <w:rsid w:val="00C36B21"/>
    <w:rsid w:val="00CC3F94"/>
    <w:rsid w:val="00CD05A3"/>
    <w:rsid w:val="00D1462F"/>
    <w:rsid w:val="00D20C45"/>
    <w:rsid w:val="00D40B2C"/>
    <w:rsid w:val="00D40F4F"/>
    <w:rsid w:val="00D50572"/>
    <w:rsid w:val="00D51AB4"/>
    <w:rsid w:val="00D74062"/>
    <w:rsid w:val="00DB5313"/>
    <w:rsid w:val="00DD6DFE"/>
    <w:rsid w:val="00DE2824"/>
    <w:rsid w:val="00E16AC0"/>
    <w:rsid w:val="00E40475"/>
    <w:rsid w:val="00E463C2"/>
    <w:rsid w:val="00E5234D"/>
    <w:rsid w:val="00E80856"/>
    <w:rsid w:val="00E8395C"/>
    <w:rsid w:val="00EC598C"/>
    <w:rsid w:val="00F07809"/>
    <w:rsid w:val="00F37D4B"/>
    <w:rsid w:val="00F4450C"/>
    <w:rsid w:val="00F44E95"/>
    <w:rsid w:val="00F45053"/>
    <w:rsid w:val="00FA24EA"/>
    <w:rsid w:val="00FA31AA"/>
    <w:rsid w:val="00FA596C"/>
    <w:rsid w:val="00FA73D0"/>
    <w:rsid w:val="00FA7434"/>
    <w:rsid w:val="00FB7384"/>
    <w:rsid w:val="00FF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86E1ED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uiPriority w:val="9"/>
    <w:qFormat/>
    <w:rsid w:val="007464FC"/>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giniaTechBody">
    <w:name w:val="Virginia Tech Body"/>
    <w:basedOn w:val="Normal"/>
    <w:pPr>
      <w:spacing w:line="360" w:lineRule="auto"/>
    </w:pPr>
    <w:rPr>
      <w:sz w:val="19"/>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ListBullet">
    <w:name w:val="List Bullet"/>
    <w:basedOn w:val="Normal"/>
    <w:autoRedefine/>
    <w:rsid w:val="007B787D"/>
    <w:pPr>
      <w:numPr>
        <w:numId w:val="1"/>
      </w:numPr>
    </w:pPr>
  </w:style>
  <w:style w:type="paragraph" w:customStyle="1" w:styleId="Noparagraphstyle">
    <w:name w:val="[No paragraph style]"/>
    <w:rsid w:val="007B787D"/>
    <w:pPr>
      <w:widowControl w:val="0"/>
      <w:autoSpaceDE w:val="0"/>
      <w:autoSpaceDN w:val="0"/>
      <w:adjustRightInd w:val="0"/>
      <w:spacing w:line="288" w:lineRule="auto"/>
      <w:textAlignment w:val="center"/>
    </w:pPr>
    <w:rPr>
      <w:rFonts w:ascii="Times-Roman" w:hAnsi="Times-Roman"/>
      <w:color w:val="000000"/>
      <w:sz w:val="24"/>
      <w:szCs w:val="24"/>
    </w:rPr>
  </w:style>
  <w:style w:type="paragraph" w:styleId="ListParagraph">
    <w:name w:val="List Paragraph"/>
    <w:basedOn w:val="Normal"/>
    <w:uiPriority w:val="34"/>
    <w:qFormat/>
    <w:rsid w:val="00E16AC0"/>
    <w:pPr>
      <w:ind w:left="720"/>
      <w:contextualSpacing/>
    </w:pPr>
    <w:rPr>
      <w:rFonts w:ascii="Times New Roman" w:eastAsia="MS Mincho" w:hAnsi="Times New Roman"/>
    </w:rPr>
  </w:style>
  <w:style w:type="character" w:customStyle="1" w:styleId="Heading1Char">
    <w:name w:val="Heading 1 Char"/>
    <w:basedOn w:val="DefaultParagraphFont"/>
    <w:link w:val="Heading1"/>
    <w:uiPriority w:val="9"/>
    <w:rsid w:val="007464FC"/>
    <w:rPr>
      <w:rFonts w:ascii="Calibri" w:eastAsia="MS Gothic" w:hAnsi="Calibri"/>
      <w:b/>
      <w:bCs/>
      <w:kern w:val="32"/>
      <w:sz w:val="32"/>
      <w:szCs w:val="32"/>
    </w:rPr>
  </w:style>
  <w:style w:type="paragraph" w:styleId="NoSpacing">
    <w:name w:val="No Spacing"/>
    <w:uiPriority w:val="1"/>
    <w:qFormat/>
    <w:rsid w:val="003B54C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628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leine@aa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quinediseasecc.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ol%20Bugg\Local%20Settings\Temporary%20Internet%20Files\OLK25\emc_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emc_letterhead</Template>
  <TotalTime>0</TotalTime>
  <Pages>2</Pages>
  <Words>504</Words>
  <Characters>3310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Virginia Tech Letterhead</vt:lpstr>
    </vt:vector>
  </TitlesOfParts>
  <Manager/>
  <Company>Virginia Tech</Company>
  <LinksUpToDate>false</LinksUpToDate>
  <CharactersWithSpaces>3807</CharactersWithSpaces>
  <SharedDoc>false</SharedDoc>
  <HyperlinkBase/>
  <HLinks>
    <vt:vector size="18" baseType="variant">
      <vt:variant>
        <vt:i4>4194306</vt:i4>
      </vt:variant>
      <vt:variant>
        <vt:i4>-1</vt:i4>
      </vt:variant>
      <vt:variant>
        <vt:i4>2078</vt:i4>
      </vt:variant>
      <vt:variant>
        <vt:i4>1</vt:i4>
      </vt:variant>
      <vt:variant>
        <vt:lpwstr>vt_shield</vt:lpwstr>
      </vt:variant>
      <vt:variant>
        <vt:lpwstr/>
      </vt:variant>
      <vt:variant>
        <vt:i4>3473531</vt:i4>
      </vt:variant>
      <vt:variant>
        <vt:i4>-1</vt:i4>
      </vt:variant>
      <vt:variant>
        <vt:i4>2081</vt:i4>
      </vt:variant>
      <vt:variant>
        <vt:i4>1</vt:i4>
      </vt:variant>
      <vt:variant>
        <vt:lpwstr>vt_logotype</vt:lpwstr>
      </vt:variant>
      <vt:variant>
        <vt:lpwstr/>
      </vt:variant>
      <vt:variant>
        <vt:i4>0</vt:i4>
      </vt:variant>
      <vt:variant>
        <vt:i4>-1</vt:i4>
      </vt:variant>
      <vt:variant>
        <vt:i4>2083</vt:i4>
      </vt:variant>
      <vt:variant>
        <vt:i4>1</vt:i4>
      </vt:variant>
      <vt:variant>
        <vt:lpwstr>vet_med_logo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Tech Letterhead</dc:title>
  <dc:subject/>
  <dc:creator>Carol Bugg</dc:creator>
  <cp:keywords/>
  <dc:description/>
  <cp:lastModifiedBy>daisy</cp:lastModifiedBy>
  <cp:revision>2</cp:revision>
  <cp:lastPrinted>2017-03-27T20:39:00Z</cp:lastPrinted>
  <dcterms:created xsi:type="dcterms:W3CDTF">2019-05-07T13:16:00Z</dcterms:created>
  <dcterms:modified xsi:type="dcterms:W3CDTF">2019-05-07T13:16:00Z</dcterms:modified>
  <cp:category/>
</cp:coreProperties>
</file>