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B4" w:rsidRDefault="00764316">
      <w:bookmarkStart w:id="0" w:name="_GoBack"/>
      <w:bookmarkEnd w:id="0"/>
      <w:r w:rsidRPr="00407C40">
        <w:rPr>
          <w:b/>
        </w:rPr>
        <w:t>Horseman Position on Bourbon County Horse Farm –</w:t>
      </w:r>
      <w:r>
        <w:br/>
        <w:t>Looking for experienced horseman to work with yearlings or mares and foals. Full time, six days per week. Housing and benefits available. Please send resume with professional references to paris.horsefarm@gmail.com</w:t>
      </w:r>
    </w:p>
    <w:sectPr w:rsidR="0096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16"/>
    <w:rsid w:val="000D43DE"/>
    <w:rsid w:val="00407C40"/>
    <w:rsid w:val="00597FBE"/>
    <w:rsid w:val="00764316"/>
    <w:rsid w:val="009628B4"/>
    <w:rsid w:val="00D4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205D0-5D1D-49F6-B707-48C8273C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Farm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WKS1</dc:creator>
  <cp:lastModifiedBy>Lauren Buhrmann</cp:lastModifiedBy>
  <cp:revision>2</cp:revision>
  <dcterms:created xsi:type="dcterms:W3CDTF">2018-02-01T14:54:00Z</dcterms:created>
  <dcterms:modified xsi:type="dcterms:W3CDTF">2018-02-01T14:54:00Z</dcterms:modified>
</cp:coreProperties>
</file>